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F61E4">
      <w:pPr>
        <w:overflowPunct w:val="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val="en-US" w:eastAsia="zh-CN"/>
        </w:rPr>
        <w:t>五</w:t>
      </w:r>
      <w:bookmarkStart w:id="2" w:name="_GoBack"/>
      <w:bookmarkEnd w:id="2"/>
      <w:r>
        <w:rPr>
          <w:rFonts w:hint="eastAsia" w:ascii="方正小标宋简体" w:hAnsi="方正小标宋简体" w:eastAsia="方正小标宋简体" w:cs="方正小标宋简体"/>
          <w:sz w:val="32"/>
          <w:szCs w:val="32"/>
        </w:rPr>
        <w:t>月份小结总结</w:t>
      </w:r>
    </w:p>
    <w:p w14:paraId="4271FD22">
      <w:pPr>
        <w:overflowPunct w:val="0"/>
        <w:ind w:firstLine="640" w:firstLineChars="200"/>
        <w:rPr>
          <w:rFonts w:hint="eastAsia" w:ascii="方正仿宋_GBK" w:eastAsia="方正仿宋_GBK"/>
          <w:sz w:val="32"/>
          <w:szCs w:val="32"/>
          <w:lang w:eastAsia="zh-CN"/>
        </w:rPr>
      </w:pPr>
      <w:r>
        <w:rPr>
          <w:rFonts w:hint="eastAsia" w:ascii="黑体" w:hAnsi="黑体" w:eastAsia="黑体" w:cs="黑体"/>
          <w:sz w:val="32"/>
          <w:szCs w:val="32"/>
        </w:rPr>
        <w:t>消费活力持续释放</w:t>
      </w:r>
      <w:r>
        <w:rPr>
          <w:rFonts w:hint="eastAsia" w:ascii="方正仿宋_GBK" w:eastAsia="方正仿宋_GBK"/>
          <w:sz w:val="32"/>
          <w:szCs w:val="32"/>
        </w:rPr>
        <w:t>。</w:t>
      </w:r>
      <w:r>
        <w:rPr>
          <w:rFonts w:ascii="Times New Roman" w:hAnsi="Times New Roman" w:eastAsia="方正仿宋_GBK" w:cs="Times New Roman"/>
          <w:sz w:val="32"/>
          <w:szCs w:val="32"/>
        </w:rPr>
        <w:t>围绕打造“美食之都、购物天堂”陆续举办“太湖购物节”乐享新春、春日繁花</w:t>
      </w:r>
      <w:r>
        <w:rPr>
          <w:rFonts w:hint="eastAsia" w:ascii="Times New Roman" w:hAnsi="Times New Roman" w:eastAsia="方正仿宋_GBK" w:cs="Times New Roman"/>
          <w:sz w:val="32"/>
          <w:szCs w:val="32"/>
        </w:rPr>
        <w:t>等</w:t>
      </w:r>
      <w:r>
        <w:rPr>
          <w:rFonts w:ascii="Times New Roman" w:hAnsi="Times New Roman" w:eastAsia="方正仿宋_GBK" w:cs="Times New Roman"/>
          <w:sz w:val="32"/>
          <w:szCs w:val="32"/>
        </w:rPr>
        <w:t>168场丰富多彩的促消费活动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成功举办商务部“第七届双品网购节”</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 xml:space="preserve"> “一食一味最江南”无锡美食百场品鉴活动、樱花好物市集</w:t>
      </w:r>
      <w:r>
        <w:rPr>
          <w:rFonts w:hint="eastAsia" w:ascii="Times New Roman" w:hAnsi="Times New Roman" w:eastAsia="方正仿宋_GBK" w:cs="Times New Roman"/>
          <w:sz w:val="32"/>
          <w:szCs w:val="32"/>
        </w:rPr>
        <w:t>等活动</w:t>
      </w:r>
      <w:r>
        <w:rPr>
          <w:rFonts w:ascii="Times New Roman" w:hAnsi="Times New Roman" w:eastAsia="方正仿宋_GBK" w:cs="Times New Roman"/>
          <w:sz w:val="32"/>
          <w:szCs w:val="32"/>
        </w:rPr>
        <w:t>。不断优化境外商旅客人在锡消费</w:t>
      </w:r>
      <w:bookmarkStart w:id="0" w:name="OLE_LINK88"/>
      <w:r>
        <w:rPr>
          <w:rFonts w:hint="eastAsia" w:ascii="Times New Roman" w:hAnsi="Times New Roman" w:eastAsia="方正仿宋_GBK" w:cs="Times New Roman"/>
          <w:sz w:val="32"/>
          <w:szCs w:val="32"/>
        </w:rPr>
        <w:t>体验</w:t>
      </w:r>
      <w:bookmarkEnd w:id="0"/>
      <w:r>
        <w:rPr>
          <w:rFonts w:ascii="Times New Roman" w:hAnsi="Times New Roman" w:eastAsia="方正仿宋_GBK" w:cs="Times New Roman"/>
          <w:sz w:val="32"/>
          <w:szCs w:val="32"/>
        </w:rPr>
        <w:t>，离境退税商店从30家进一步扩容至4</w:t>
      </w:r>
      <w:r>
        <w:rPr>
          <w:rFonts w:hint="eastAsia" w:ascii="Times New Roman" w:hAnsi="Times New Roman" w:eastAsia="方正仿宋_GBK" w:cs="Times New Roman"/>
          <w:sz w:val="32"/>
          <w:szCs w:val="32"/>
        </w:rPr>
        <w:t>3</w:t>
      </w:r>
      <w:r>
        <w:rPr>
          <w:rFonts w:ascii="Times New Roman" w:hAnsi="Times New Roman" w:eastAsia="方正仿宋_GBK" w:cs="Times New Roman"/>
          <w:sz w:val="32"/>
          <w:szCs w:val="32"/>
        </w:rPr>
        <w:t>家，数量居全省之首。</w:t>
      </w:r>
      <w:r>
        <w:rPr>
          <w:rFonts w:hint="eastAsia" w:ascii="Times New Roman" w:hAnsi="Times New Roman" w:eastAsia="方正仿宋_GBK" w:cs="Times New Roman"/>
          <w:sz w:val="32"/>
          <w:szCs w:val="32"/>
        </w:rPr>
        <w:t>今年以来全市共</w:t>
      </w:r>
      <w:r>
        <w:rPr>
          <w:rFonts w:ascii="Times New Roman" w:hAnsi="Times New Roman" w:eastAsia="方正仿宋_GBK" w:cs="Times New Roman"/>
          <w:sz w:val="32"/>
          <w:szCs w:val="32"/>
        </w:rPr>
        <w:t>引进市级及以上首店</w:t>
      </w:r>
      <w:r>
        <w:rPr>
          <w:rFonts w:hint="eastAsia" w:ascii="Times New Roman" w:hAnsi="Times New Roman" w:eastAsia="方正仿宋_GBK" w:cs="Times New Roman"/>
          <w:sz w:val="32"/>
          <w:szCs w:val="32"/>
        </w:rPr>
        <w:t>超</w:t>
      </w:r>
      <w:r>
        <w:rPr>
          <w:rFonts w:ascii="Times New Roman" w:hAnsi="Times New Roman" w:eastAsia="方正仿宋_GBK" w:cs="Times New Roman"/>
          <w:sz w:val="32"/>
          <w:szCs w:val="32"/>
        </w:rPr>
        <w:t>62家</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举办首展首秀活动18场，为消费提质升级注入强劲动能。零售领域亮点频频，明珠广场、盒马NB、奥乐齐、7-Eleven首批新店相继开业，其中奥乐奇开业首日营业额刷新中国区纪录。国际品牌矩阵持续升级，Dior、Chanel等顶奢品牌入驻恒隆广场，LV城市指南2025年“寻年味”活动首站落地宜兴。</w:t>
      </w:r>
    </w:p>
    <w:p w14:paraId="2772B9E4">
      <w:pPr>
        <w:widowControl/>
        <w:shd w:val="clear" w:color="auto" w:fill="FFFFFF"/>
        <w:ind w:firstLine="640"/>
        <w:rPr>
          <w:rFonts w:hint="eastAsia" w:ascii="Times New Roman" w:hAnsi="Times New Roman" w:eastAsia="方正仿宋_GBK" w:cs="Arial"/>
          <w:sz w:val="32"/>
          <w:szCs w:val="32"/>
          <w:lang w:eastAsia="zh-CN"/>
        </w:rPr>
      </w:pPr>
      <w:r>
        <w:rPr>
          <w:rFonts w:hint="eastAsia" w:ascii="黑体" w:hAnsi="黑体" w:eastAsia="黑体" w:cs="黑体"/>
          <w:sz w:val="32"/>
          <w:szCs w:val="32"/>
        </w:rPr>
        <w:t>对外贸易固本拓新</w:t>
      </w:r>
      <w:r>
        <w:rPr>
          <w:rFonts w:hint="eastAsia" w:ascii="方正仿宋_GBK" w:eastAsia="方正仿宋_GBK"/>
          <w:sz w:val="32"/>
          <w:szCs w:val="32"/>
          <w:lang w:eastAsia="zh-CN"/>
        </w:rPr>
        <w:t>。</w:t>
      </w:r>
      <w:bookmarkStart w:id="1" w:name="OLE_LINK3"/>
      <w:r>
        <w:rPr>
          <w:rFonts w:hint="eastAsia" w:ascii="Times New Roman" w:hAnsi="Times New Roman" w:eastAsia="方正仿宋_GBK" w:cs="Arial"/>
          <w:sz w:val="32"/>
          <w:szCs w:val="32"/>
        </w:rPr>
        <w:t>在全省率先出台</w:t>
      </w:r>
      <w:bookmarkEnd w:id="1"/>
      <w:r>
        <w:rPr>
          <w:rFonts w:hint="eastAsia" w:ascii="Times New Roman" w:hAnsi="Times New Roman" w:eastAsia="方正仿宋_GBK" w:cs="Arial"/>
          <w:sz w:val="32"/>
          <w:szCs w:val="32"/>
        </w:rPr>
        <w:t>稳外贸稳就业“16条”及系列实施细则，对境外参展、贷款贴息等加码支持，切实从政策层面帮助企业应对困难。依托市开放型经济工作专班，建立完善无锡市涉美外贸企业服务机制</w:t>
      </w:r>
      <w:r>
        <w:rPr>
          <w:rFonts w:hint="eastAsia" w:ascii="Times New Roman" w:hAnsi="Times New Roman" w:eastAsia="方正仿宋_GBK" w:cs="Arial"/>
          <w:sz w:val="32"/>
          <w:szCs w:val="32"/>
          <w:lang w:eastAsia="zh-CN"/>
        </w:rPr>
        <w:t>。</w:t>
      </w:r>
      <w:r>
        <w:rPr>
          <w:rFonts w:hint="eastAsia" w:ascii="Times New Roman" w:hAnsi="Times New Roman" w:eastAsia="方正仿宋_GBK" w:cs="Arial"/>
          <w:sz w:val="32"/>
          <w:szCs w:val="32"/>
        </w:rPr>
        <w:t>召开全市稳外贸企业服务机制工作会议暨服务外贸企业政策宣讲会，明确重点企业清单、企业诉求清单、任务分解清单、对上争取清单“四张清单”，进一步加强分级监测、信息收集共享、问题协调解决。</w:t>
      </w:r>
    </w:p>
    <w:p w14:paraId="2C1804EF">
      <w:pPr>
        <w:widowControl/>
        <w:shd w:val="clear" w:color="auto" w:fill="FFFFFF"/>
        <w:ind w:firstLine="640"/>
        <w:rPr>
          <w:rFonts w:hint="eastAsia" w:ascii="方正仿宋_GBK" w:eastAsia="方正仿宋_GBK"/>
          <w:sz w:val="32"/>
          <w:szCs w:val="32"/>
          <w:lang w:eastAsia="zh-CN"/>
        </w:rPr>
      </w:pPr>
      <w:r>
        <w:rPr>
          <w:rFonts w:hint="eastAsia" w:ascii="黑体" w:hAnsi="黑体" w:eastAsia="黑体" w:cs="黑体"/>
          <w:sz w:val="32"/>
          <w:szCs w:val="32"/>
        </w:rPr>
        <w:t>三是双向投资提质增效</w:t>
      </w:r>
      <w:r>
        <w:rPr>
          <w:rFonts w:hint="eastAsia" w:ascii="方正仿宋_GBK" w:eastAsia="方正仿宋_GBK"/>
          <w:sz w:val="32"/>
          <w:szCs w:val="32"/>
          <w:lang w:eastAsia="zh-CN"/>
        </w:rPr>
        <w:t>。深入开展外资企业“三个敲门行动”。推动出台《关于加大力度支持外资企业境内再投资的十项措施》，支持企业利润再投、设立总部和功能性机构、增订单扩产能。积极融入“一带一路”交汇点建设，制定《无锡市关于支持西港特区高质量发展的若干政策措施》，聚焦基础设施、金融、贸易、法律服务等支持西港特区打造成为海外发展新质生产力的重要基地和企业出海重要平台，建设共建“一带一路”标杆示范项目。出台《关于健全对外投资管理服务体系的实施意见》，引导企业有序开展全球投资布局，提升双向开放发展水平。</w:t>
      </w:r>
    </w:p>
    <w:p w14:paraId="3C6C95E2">
      <w:pPr>
        <w:widowControl/>
        <w:shd w:val="clear" w:color="auto" w:fill="FFFFFF"/>
        <w:ind w:firstLine="640"/>
        <w:rPr>
          <w:rFonts w:hint="eastAsia" w:ascii="方正仿宋_GBK" w:eastAsia="方正仿宋_GBK"/>
          <w:sz w:val="32"/>
          <w:szCs w:val="32"/>
          <w:lang w:eastAsia="zh-CN"/>
        </w:rPr>
      </w:pPr>
    </w:p>
    <w:p w14:paraId="2183DE84">
      <w:pPr>
        <w:widowControl/>
        <w:shd w:val="clear" w:color="auto" w:fill="FFFFFF"/>
        <w:ind w:firstLine="640"/>
        <w:rPr>
          <w:rFonts w:hint="eastAsia" w:ascii="方正仿宋_GBK" w:eastAsia="方正仿宋_GBK"/>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869"/>
    <w:rsid w:val="003C4869"/>
    <w:rsid w:val="00670091"/>
    <w:rsid w:val="007038DC"/>
    <w:rsid w:val="008607BD"/>
    <w:rsid w:val="008C558A"/>
    <w:rsid w:val="009B01D3"/>
    <w:rsid w:val="00B61320"/>
    <w:rsid w:val="00D92AD6"/>
    <w:rsid w:val="0AA54B23"/>
    <w:rsid w:val="0D3F57BC"/>
    <w:rsid w:val="299F78B6"/>
    <w:rsid w:val="2A3627FA"/>
    <w:rsid w:val="3DAB4E4A"/>
    <w:rsid w:val="43387F55"/>
    <w:rsid w:val="46181AA8"/>
    <w:rsid w:val="539A429C"/>
    <w:rsid w:val="54A454D1"/>
    <w:rsid w:val="785B5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character" w:customStyle="1" w:styleId="8">
    <w:name w:val="title-vavzpg"/>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403</Words>
  <Characters>413</Characters>
  <Lines>7</Lines>
  <Paragraphs>2</Paragraphs>
  <TotalTime>0</TotalTime>
  <ScaleCrop>false</ScaleCrop>
  <LinksUpToDate>false</LinksUpToDate>
  <CharactersWithSpaces>413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2025-02-07T06:16:00Z</dcterms:created>
  <dc:creator>User</dc:creator>
  <cp:lastModifiedBy>悠悠我心</cp:lastModifiedBy>
  <dcterms:modified xsi:type="dcterms:W3CDTF">2025-05-27T07:53:19Z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eyJoZGlkIjoiYTUxYTdiOTQ5ZGNiYmJhNjg4ZDUzNDIxYTQxZWM2NzciLCJ1c2VySWQiOiIxMDUzMjA4MTcxIn0=</vt:lpwstr>
  </property>
  <property fmtid="{D5CDD505-2E9C-101B-9397-08002B2CF9AE}" pid="3" name="KSOProductBuildVer">
    <vt:lpwstr>2052-12.1.0.21171</vt:lpwstr>
  </property>
  <property fmtid="{D5CDD505-2E9C-101B-9397-08002B2CF9AE}" pid="4" name="ICV">
    <vt:lpwstr>FFE56EADA93D464FBA2B40585C355F1B_12</vt:lpwstr>
  </property>
</Properties>
</file>